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4378" w:rsidR="00B92B86" w:rsidP="0049749B" w:rsidRDefault="00B92B86" w14:paraId="72de879" w14:textId="72de879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6A437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6A437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6A4378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6A437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6A437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6A4378" w:rsidR="00340399" w:rsidTr="005B206D">
        <w:trPr>
          <w:jc w:val="right"/>
        </w:trPr>
        <w:tc>
          <w:tcPr>
            <w:tcW w:w="3543" w:type="dxa"/>
          </w:tcPr>
          <w:p w:rsidRPr="006A4378" w:rsidR="00340399" w:rsidP="00BC3756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6A4378">
              <w:rPr>
                <w:rFonts w:ascii="Arial" w:hAnsi="Arial" w:cs="Arial"/>
              </w:rPr>
              <w:t>Poslovni b</w:t>
            </w:r>
            <w:r w:rsidRPr="006A4378" w:rsidR="0092437B">
              <w:rPr>
                <w:rFonts w:ascii="Arial" w:hAnsi="Arial" w:cs="Arial"/>
              </w:rPr>
              <w:t xml:space="preserve">roj: </w:t>
            </w:r>
            <w:r w:rsidRPr="006A4378" w:rsidR="00797FF7">
              <w:rPr>
                <w:rFonts w:ascii="Arial" w:hAnsi="Arial" w:cs="Arial"/>
              </w:rPr>
              <w:t>1</w:t>
            </w:r>
            <w:r w:rsidRPr="006A4378" w:rsidR="00DD3653">
              <w:rPr>
                <w:rFonts w:ascii="Arial" w:hAnsi="Arial" w:cs="Arial"/>
              </w:rPr>
              <w:t>0</w:t>
            </w:r>
            <w:r w:rsidRPr="006A4378">
              <w:rPr>
                <w:rFonts w:ascii="Arial" w:hAnsi="Arial" w:cs="Arial"/>
              </w:rPr>
              <w:t xml:space="preserve"> </w:t>
            </w:r>
            <w:r w:rsidRPr="006A4378" w:rsidR="00F65D4C">
              <w:rPr>
                <w:rFonts w:ascii="Arial" w:hAnsi="Arial" w:cs="Arial"/>
              </w:rPr>
              <w:t>St</w:t>
            </w:r>
            <w:r w:rsidRPr="006A4378" w:rsidR="0092437B">
              <w:rPr>
                <w:rFonts w:ascii="Arial" w:hAnsi="Arial" w:cs="Arial"/>
              </w:rPr>
              <w:t>-</w:t>
            </w:r>
            <w:r w:rsidRPr="006A4378" w:rsidR="00B17C48">
              <w:rPr>
                <w:rFonts w:ascii="Arial" w:hAnsi="Arial" w:cs="Arial"/>
              </w:rPr>
              <w:t>32</w:t>
            </w:r>
            <w:r w:rsidRPr="006A4378" w:rsidR="00340399">
              <w:rPr>
                <w:rFonts w:ascii="Arial" w:hAnsi="Arial" w:cs="Arial"/>
              </w:rPr>
              <w:t>/</w:t>
            </w:r>
            <w:r w:rsidRPr="006A4378" w:rsidR="005B206D">
              <w:rPr>
                <w:rFonts w:ascii="Arial" w:hAnsi="Arial" w:cs="Arial"/>
              </w:rPr>
              <w:t>20</w:t>
            </w:r>
            <w:r w:rsidRPr="006A4378" w:rsidR="00B17C48">
              <w:rPr>
                <w:rFonts w:ascii="Arial" w:hAnsi="Arial" w:cs="Arial"/>
              </w:rPr>
              <w:t>19</w:t>
            </w:r>
            <w:r w:rsidRPr="006A4378" w:rsidR="00340399">
              <w:rPr>
                <w:rFonts w:ascii="Arial" w:hAnsi="Arial" w:cs="Arial"/>
              </w:rPr>
              <w:t>-</w:t>
            </w:r>
            <w:r w:rsidR="00BC3756">
              <w:rPr>
                <w:rFonts w:ascii="Arial" w:hAnsi="Arial" w:cs="Arial"/>
              </w:rPr>
              <w:t>43</w:t>
            </w:r>
          </w:p>
        </w:tc>
      </w:tr>
    </w:tbl>
    <w:p w:rsidRPr="006A4378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4378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437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A437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216172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16172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6A4378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6A4378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6A4378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21617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6A4378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6A4378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Pr="006A4378" w:rsidR="006D2A83" w:rsidP="00B17C48" w:rsidRDefault="00877B67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6A4378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6A4378" w:rsidR="00B17C48">
        <w:rPr>
          <w:rFonts w:ascii="Arial" w:hAnsi="Arial" w:cs="Arial"/>
          <w:sz w:val="24"/>
          <w:szCs w:val="24"/>
        </w:rPr>
        <w:t>BAŠNEC d.o.o. u stečaju, Hlapičina (Grad Mursko Središće), Hlapičina 108, OIB:72177759257</w:t>
      </w:r>
    </w:p>
    <w:p w:rsidRPr="006A4378" w:rsidR="005B206D" w:rsidP="005B206D" w:rsidRDefault="005B206D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A4378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6A4378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6A4378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6A4378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4378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4378">
        <w:rPr>
          <w:rFonts w:ascii="Arial" w:hAnsi="Arial" w:cs="Arial"/>
          <w:sz w:val="24"/>
          <w:szCs w:val="24"/>
        </w:rPr>
        <w:t xml:space="preserve">Početak u </w:t>
      </w:r>
      <w:r w:rsidR="00216172">
        <w:rPr>
          <w:rFonts w:ascii="Arial" w:hAnsi="Arial" w:cs="Arial"/>
          <w:sz w:val="24"/>
          <w:szCs w:val="24"/>
        </w:rPr>
        <w:t>12</w:t>
      </w:r>
      <w:r w:rsidRPr="006A4378">
        <w:rPr>
          <w:rFonts w:ascii="Arial" w:hAnsi="Arial" w:cs="Arial"/>
          <w:sz w:val="24"/>
          <w:szCs w:val="24"/>
        </w:rPr>
        <w:t>:</w:t>
      </w:r>
      <w:r w:rsidR="00216172">
        <w:rPr>
          <w:rFonts w:ascii="Arial" w:hAnsi="Arial" w:cs="Arial"/>
          <w:sz w:val="24"/>
          <w:szCs w:val="24"/>
        </w:rPr>
        <w:t>30</w:t>
      </w:r>
      <w:r w:rsidRPr="006A4378">
        <w:rPr>
          <w:rFonts w:ascii="Arial" w:hAnsi="Arial" w:cs="Arial"/>
          <w:sz w:val="24"/>
          <w:szCs w:val="24"/>
        </w:rPr>
        <w:t xml:space="preserve"> sati.</w:t>
      </w:r>
    </w:p>
    <w:p w:rsidRPr="006A4378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216172" w:rsidP="00877B67" w:rsidRDefault="0021617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216172">
        <w:rPr>
          <w:rFonts w:ascii="Arial" w:hAnsi="Arial" w:eastAsia="Times New Roman" w:cs="Arial"/>
          <w:snapToGrid w:val="false"/>
          <w:sz w:val="24"/>
          <w:szCs w:val="24"/>
        </w:rPr>
        <w:t>Utvrđuje se da su putem videokonferencijskog sustava Jitsi pristupili:</w:t>
      </w:r>
    </w:p>
    <w:p w:rsidR="0019176E" w:rsidP="00877B67" w:rsidRDefault="0007151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="0019176E">
        <w:rPr>
          <w:rFonts w:ascii="Arial" w:hAnsi="Arial" w:eastAsia="Times New Roman" w:cs="Arial"/>
          <w:snapToGrid w:val="false"/>
          <w:sz w:val="24"/>
          <w:szCs w:val="24"/>
        </w:rPr>
        <w:t>za RH: zastupnica po zakonu Tanja Purić Stamenković</w:t>
      </w:r>
      <w:r w:rsidR="00572CAF">
        <w:rPr>
          <w:rFonts w:ascii="Arial" w:hAnsi="Arial" w:eastAsia="Times New Roman" w:cs="Arial"/>
          <w:snapToGrid w:val="false"/>
          <w:sz w:val="24"/>
          <w:szCs w:val="24"/>
        </w:rPr>
        <w:t>, zamjenica ŽDO</w:t>
      </w:r>
      <w:r w:rsidR="0019176E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</w:p>
    <w:p w:rsidR="00877B67" w:rsidP="00877B67" w:rsidRDefault="0019176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- </w:t>
      </w:r>
      <w:r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6A4378" w:rsidR="0007151C">
        <w:rPr>
          <w:rFonts w:ascii="Arial" w:hAnsi="Arial" w:eastAsia="Times New Roman" w:cs="Arial"/>
          <w:snapToGrid w:val="false"/>
          <w:sz w:val="24"/>
          <w:szCs w:val="24"/>
        </w:rPr>
        <w:t xml:space="preserve">za stečajnog dužnika: </w:t>
      </w:r>
      <w:r w:rsidRPr="006A4378" w:rsidR="00B17C48">
        <w:rPr>
          <w:rFonts w:ascii="Arial" w:hAnsi="Arial" w:eastAsia="Times New Roman" w:cs="Arial"/>
          <w:snapToGrid w:val="false"/>
          <w:sz w:val="24"/>
          <w:szCs w:val="24"/>
        </w:rPr>
        <w:t>stečajni upravitelj Zorislav Novoselac</w:t>
      </w:r>
    </w:p>
    <w:p w:rsidR="00216172" w:rsidP="00877B67" w:rsidRDefault="0021617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216172" w:rsidR="00216172" w:rsidP="00216172" w:rsidRDefault="0021617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216172">
        <w:rPr>
          <w:rFonts w:ascii="Arial" w:hAnsi="Arial" w:eastAsia="Times New Roman" w:cs="Arial"/>
          <w:snapToGrid w:val="false"/>
          <w:sz w:val="24"/>
          <w:szCs w:val="24"/>
        </w:rPr>
        <w:tab/>
        <w:t>Utvrđuje se da je za ovo ročište u skladu sa rješenjem ovog suda poslovnog broja St-</w:t>
      </w:r>
      <w:r>
        <w:rPr>
          <w:rFonts w:ascii="Arial" w:hAnsi="Arial" w:eastAsia="Times New Roman" w:cs="Arial"/>
          <w:snapToGrid w:val="false"/>
          <w:sz w:val="24"/>
          <w:szCs w:val="24"/>
        </w:rPr>
        <w:t>32</w:t>
      </w:r>
      <w:r w:rsidRPr="00216172">
        <w:rPr>
          <w:rFonts w:ascii="Arial" w:hAnsi="Arial" w:eastAsia="Times New Roman" w:cs="Arial"/>
          <w:snapToGrid w:val="false"/>
          <w:sz w:val="24"/>
          <w:szCs w:val="24"/>
        </w:rPr>
        <w:t>/2019-</w:t>
      </w:r>
      <w:r>
        <w:rPr>
          <w:rFonts w:ascii="Arial" w:hAnsi="Arial" w:eastAsia="Times New Roman" w:cs="Arial"/>
          <w:snapToGrid w:val="false"/>
          <w:sz w:val="24"/>
          <w:szCs w:val="24"/>
        </w:rPr>
        <w:t>40</w:t>
      </w:r>
      <w:r w:rsidRPr="00216172">
        <w:rPr>
          <w:rFonts w:ascii="Arial" w:hAnsi="Arial" w:eastAsia="Times New Roman" w:cs="Arial"/>
          <w:snapToGrid w:val="false"/>
          <w:sz w:val="24"/>
          <w:szCs w:val="24"/>
        </w:rPr>
        <w:t xml:space="preserve"> od </w:t>
      </w:r>
      <w:r>
        <w:rPr>
          <w:rFonts w:ascii="Arial" w:hAnsi="Arial" w:eastAsia="Times New Roman" w:cs="Arial"/>
          <w:snapToGrid w:val="false"/>
          <w:sz w:val="24"/>
          <w:szCs w:val="24"/>
        </w:rPr>
        <w:t>10</w:t>
      </w:r>
      <w:r w:rsidRPr="0021617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>
        <w:rPr>
          <w:rFonts w:ascii="Arial" w:hAnsi="Arial" w:eastAsia="Times New Roman" w:cs="Arial"/>
          <w:snapToGrid w:val="false"/>
          <w:sz w:val="24"/>
          <w:szCs w:val="24"/>
        </w:rPr>
        <w:t>ožujka</w:t>
      </w:r>
      <w:r w:rsidRPr="0021617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>
        <w:rPr>
          <w:rFonts w:ascii="Arial" w:hAnsi="Arial" w:eastAsia="Times New Roman" w:cs="Arial"/>
          <w:snapToGrid w:val="false"/>
          <w:sz w:val="24"/>
          <w:szCs w:val="24"/>
        </w:rPr>
        <w:t>2</w:t>
      </w:r>
      <w:r w:rsidRPr="00216172">
        <w:rPr>
          <w:rFonts w:ascii="Arial" w:hAnsi="Arial" w:eastAsia="Times New Roman" w:cs="Arial"/>
          <w:snapToGrid w:val="false"/>
          <w:sz w:val="24"/>
          <w:szCs w:val="24"/>
        </w:rPr>
        <w:t xml:space="preserve">. određeno da </w:t>
      </w:r>
      <w:r>
        <w:rPr>
          <w:rFonts w:ascii="Arial" w:hAnsi="Arial" w:eastAsia="Times New Roman" w:cs="Arial"/>
          <w:snapToGrid w:val="false"/>
          <w:sz w:val="24"/>
          <w:szCs w:val="24"/>
        </w:rPr>
        <w:t xml:space="preserve">stranke mogu pristupiti i </w:t>
      </w:r>
      <w:r w:rsidRPr="00216172">
        <w:rPr>
          <w:rFonts w:ascii="Arial" w:hAnsi="Arial" w:eastAsia="Times New Roman" w:cs="Arial"/>
          <w:snapToGrid w:val="false"/>
          <w:sz w:val="24"/>
          <w:szCs w:val="24"/>
        </w:rPr>
        <w:t>na daljinu u skladu sa čl. 115. st. 3. ZPP-a i to putem vide</w:t>
      </w:r>
      <w:r>
        <w:rPr>
          <w:rFonts w:ascii="Arial" w:hAnsi="Arial" w:eastAsia="Times New Roman" w:cs="Arial"/>
          <w:snapToGrid w:val="false"/>
          <w:sz w:val="24"/>
          <w:szCs w:val="24"/>
        </w:rPr>
        <w:t>okonferencijskog sustava Jitsi.</w:t>
      </w:r>
    </w:p>
    <w:p w:rsidRPr="00216172" w:rsidR="00216172" w:rsidP="00216172" w:rsidRDefault="0021617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216172" w:rsidP="00216172" w:rsidRDefault="0021617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216172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sudac na ekranu jasno vidi pristupjele osobe, da ih dobro čuje te da je ista situacija i sa čujnošću suca u odnosu na pristupjele osobe.</w:t>
      </w:r>
    </w:p>
    <w:p w:rsidR="00216172" w:rsidP="00B872DE" w:rsidRDefault="0021617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572CAF" w:rsidP="00B872DE" w:rsidRDefault="00572CAF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Utvrđuje se da je stečajni upravitelj u spis dostavio izvješće 09. ožujka 2022. u kojem ističe da ukupna unovčena imovina koja čini stečajnu masu iznosi 1.720,00 kn. Ujedno stečajni upravitelj dostavlja i troškove unovčenja stečajne mase koji ukupno iznose 4.931,00 kn.</w:t>
      </w:r>
    </w:p>
    <w:p w:rsidRPr="006A4378" w:rsidR="00572CAF" w:rsidP="00B872DE" w:rsidRDefault="00572CAF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A4378" w:rsidR="00502315" w:rsidP="00F3201C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</w:t>
      </w:r>
      <w:r w:rsidRPr="006A4378" w:rsidR="00F3201C">
        <w:rPr>
          <w:rFonts w:ascii="Arial" w:hAnsi="Arial" w:eastAsia="Times New Roman" w:cs="Arial"/>
          <w:snapToGrid w:val="false"/>
          <w:sz w:val="24"/>
          <w:szCs w:val="24"/>
        </w:rPr>
        <w:t xml:space="preserve">su 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t>na današnjoj skupštini vjerovnika nazočni vjerovnici sa utvrđenim tražbinama:</w:t>
      </w:r>
    </w:p>
    <w:p w:rsidRPr="006B05E7" w:rsidR="009D1862" w:rsidP="00F3201C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6B05E7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6B05E7" w:rsidR="006A4378">
        <w:rPr>
          <w:rFonts w:ascii="Arial" w:hAnsi="Arial" w:eastAsia="Times New Roman" w:cs="Arial"/>
          <w:snapToGrid w:val="false"/>
          <w:sz w:val="24"/>
          <w:szCs w:val="24"/>
        </w:rPr>
        <w:t>99.274,06</w:t>
      </w:r>
      <w:r w:rsidRPr="006B05E7" w:rsidR="00C75065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6B05E7" w:rsidR="00D16B1D">
        <w:rPr>
          <w:rFonts w:ascii="Arial" w:hAnsi="Arial" w:eastAsia="Times New Roman" w:cs="Arial"/>
          <w:snapToGrid w:val="false"/>
          <w:sz w:val="24"/>
          <w:szCs w:val="24"/>
        </w:rPr>
        <w:t xml:space="preserve"> kn</w:t>
      </w:r>
    </w:p>
    <w:p w:rsidR="00216172" w:rsidP="00216172" w:rsidRDefault="00216172">
      <w:pPr>
        <w:widowControl w:val="false"/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72CAF" w:rsidR="00CB798C" w:rsidP="006A4378" w:rsidRDefault="003F409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današnjem ročištu prisutni vjerovnici sa utvrđenim </w:t>
      </w:r>
      <w:r w:rsidRPr="00572CAF">
        <w:rPr>
          <w:rFonts w:ascii="Arial" w:hAnsi="Arial" w:eastAsia="Times New Roman" w:cs="Arial"/>
          <w:sz w:val="24"/>
          <w:szCs w:val="24"/>
          <w:lang w:eastAsia="hr-HR"/>
        </w:rPr>
        <w:t xml:space="preserve">iznosima tražbina od ukupno </w:t>
      </w:r>
      <w:r w:rsidRPr="00572CAF" w:rsidR="006A4378">
        <w:rPr>
          <w:rFonts w:ascii="Arial" w:hAnsi="Arial" w:eastAsia="Times New Roman" w:cs="Arial"/>
          <w:sz w:val="24"/>
          <w:szCs w:val="24"/>
          <w:lang w:eastAsia="hr-HR"/>
        </w:rPr>
        <w:t>99.274,06kn.</w:t>
      </w:r>
    </w:p>
    <w:p w:rsidR="006A4378" w:rsidP="006A4378" w:rsidRDefault="006A4378">
      <w:pPr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A4378" w:rsidR="006B05E7" w:rsidP="006A4378" w:rsidRDefault="006B05E7">
      <w:pPr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A4378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="00216172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16172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A4378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21617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Pr="006A4378" w:rsidR="00B17C48">
        <w:rPr>
          <w:rFonts w:ascii="Arial" w:hAnsi="Arial" w:eastAsia="Times New Roman" w:cs="Arial"/>
          <w:sz w:val="24"/>
          <w:szCs w:val="24"/>
          <w:lang w:eastAsia="hr-HR"/>
        </w:rPr>
        <w:t>32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>/20</w:t>
      </w:r>
      <w:r w:rsidRPr="006A4378" w:rsidR="00B17C48">
        <w:rPr>
          <w:rFonts w:ascii="Arial" w:hAnsi="Arial" w:eastAsia="Times New Roman" w:cs="Arial"/>
          <w:sz w:val="24"/>
          <w:szCs w:val="24"/>
          <w:lang w:eastAsia="hr-HR"/>
        </w:rPr>
        <w:t>19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="00216172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="00216172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16172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6A4378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21617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="00B17C48" w:rsidP="00502315" w:rsidRDefault="00B17C48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4378" w:rsidR="00572CAF" w:rsidP="00502315" w:rsidRDefault="00572CA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2777A" w:rsidR="0012777A" w:rsidP="0012777A" w:rsidRDefault="0012777A">
      <w:pPr>
        <w:pStyle w:val="Default"/>
        <w:numPr>
          <w:ilvl w:val="0"/>
          <w:numId w:val="18"/>
        </w:numPr>
        <w:rPr>
          <w:rFonts w:ascii="Arial" w:hAnsi="Arial" w:eastAsia="Times New Roman" w:cs="Arial"/>
          <w:color w:val="auto"/>
        </w:rPr>
      </w:pPr>
      <w:r w:rsidRPr="0012777A">
        <w:rPr>
          <w:rFonts w:ascii="Arial" w:hAnsi="Arial" w:eastAsia="Times New Roman" w:cs="Arial"/>
          <w:color w:val="auto"/>
        </w:rPr>
        <w:lastRenderedPageBreak/>
        <w:t>Rasprava o izvješćima stečajnog upravitelja</w:t>
      </w:r>
    </w:p>
    <w:p w:rsidRPr="0012777A" w:rsidR="0012777A" w:rsidP="0012777A" w:rsidRDefault="0012777A">
      <w:pPr>
        <w:pStyle w:val="Default"/>
        <w:numPr>
          <w:ilvl w:val="0"/>
          <w:numId w:val="18"/>
        </w:numPr>
        <w:rPr>
          <w:rFonts w:ascii="Arial" w:hAnsi="Arial" w:eastAsia="Times New Roman" w:cs="Arial"/>
          <w:color w:val="auto"/>
        </w:rPr>
      </w:pPr>
      <w:r w:rsidRPr="0012777A">
        <w:rPr>
          <w:rFonts w:ascii="Arial" w:hAnsi="Arial" w:eastAsia="Times New Roman" w:cs="Arial"/>
          <w:color w:val="auto"/>
        </w:rPr>
        <w:t xml:space="preserve">Obustava postupka zbog nedostatnosti mase za namirenje troškova stečajnog postupka u skladu sa čl. 293. Stečajnog zakona </w:t>
      </w:r>
    </w:p>
    <w:p w:rsidRPr="0012777A" w:rsidR="0012777A" w:rsidP="0012777A" w:rsidRDefault="0012777A">
      <w:pPr>
        <w:pStyle w:val="Default"/>
        <w:numPr>
          <w:ilvl w:val="0"/>
          <w:numId w:val="18"/>
        </w:numPr>
        <w:rPr>
          <w:rFonts w:ascii="Arial" w:hAnsi="Arial" w:eastAsia="Times New Roman" w:cs="Arial"/>
          <w:color w:val="auto"/>
        </w:rPr>
      </w:pPr>
      <w:r w:rsidRPr="0012777A">
        <w:rPr>
          <w:rFonts w:ascii="Arial" w:hAnsi="Arial" w:eastAsia="Times New Roman" w:cs="Arial"/>
          <w:color w:val="auto"/>
        </w:rPr>
        <w:t>Ostalo.</w:t>
      </w:r>
    </w:p>
    <w:p w:rsidRPr="006A4378" w:rsidR="00BF7449" w:rsidP="00502315" w:rsidRDefault="00BF7449">
      <w:pPr>
        <w:pStyle w:val="Default"/>
        <w:rPr>
          <w:rFonts w:ascii="Arial" w:hAnsi="Arial" w:cs="Arial"/>
          <w:color w:val="auto"/>
        </w:rPr>
      </w:pPr>
    </w:p>
    <w:p w:rsidR="003261F2" w:rsidP="003261F2" w:rsidRDefault="00572CAF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Stečajni upravitelj izjavljuje da je suglasan da se ovaj stečajni postupak obustavi u skladu sa čl. 293. Stečajnog zakona iz razloga što stečajna masa nije dovoljna  niti za namirenje troškova stečajnog postupka. </w:t>
      </w:r>
    </w:p>
    <w:p w:rsidRPr="006A4378" w:rsidR="00572CAF" w:rsidP="003261F2" w:rsidRDefault="00572CAF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1090F" w:rsidR="006B05E7" w:rsidP="006B05E7" w:rsidRDefault="00572CAF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Zastupnica</w:t>
      </w:r>
      <w:r w:rsidRPr="00C1090F" w:rsidR="006B05E7">
        <w:rPr>
          <w:rFonts w:ascii="Arial" w:hAnsi="Arial" w:eastAsia="Times New Roman" w:cs="Arial"/>
          <w:snapToGrid w:val="false"/>
          <w:sz w:val="24"/>
          <w:szCs w:val="24"/>
        </w:rPr>
        <w:t xml:space="preserve"> po zakonu vjerovnika RH izjavljuje da nem</w:t>
      </w:r>
      <w:r w:rsidR="006B05E7">
        <w:rPr>
          <w:rFonts w:ascii="Arial" w:hAnsi="Arial" w:eastAsia="Times New Roman" w:cs="Arial"/>
          <w:snapToGrid w:val="false"/>
          <w:sz w:val="24"/>
          <w:szCs w:val="24"/>
        </w:rPr>
        <w:t>a primjedbi na izvješće stečajnog upravitelja</w:t>
      </w:r>
      <w:r>
        <w:rPr>
          <w:rFonts w:ascii="Arial" w:hAnsi="Arial" w:eastAsia="Times New Roman" w:cs="Arial"/>
          <w:snapToGrid w:val="false"/>
          <w:sz w:val="24"/>
          <w:szCs w:val="24"/>
        </w:rPr>
        <w:t xml:space="preserve"> te je i suglas</w:t>
      </w:r>
      <w:r w:rsidRPr="00C1090F" w:rsidR="006B05E7">
        <w:rPr>
          <w:rFonts w:ascii="Arial" w:hAnsi="Arial" w:eastAsia="Times New Roman" w:cs="Arial"/>
          <w:snapToGrid w:val="false"/>
          <w:sz w:val="24"/>
          <w:szCs w:val="24"/>
        </w:rPr>
        <w:t>n</w:t>
      </w:r>
      <w:r>
        <w:rPr>
          <w:rFonts w:ascii="Arial" w:hAnsi="Arial" w:eastAsia="Times New Roman" w:cs="Arial"/>
          <w:snapToGrid w:val="false"/>
          <w:sz w:val="24"/>
          <w:szCs w:val="24"/>
        </w:rPr>
        <w:t>a</w:t>
      </w:r>
      <w:r w:rsidRPr="00C1090F" w:rsidR="006B05E7">
        <w:rPr>
          <w:rFonts w:ascii="Arial" w:hAnsi="Arial" w:eastAsia="Times New Roman" w:cs="Arial"/>
          <w:snapToGrid w:val="false"/>
          <w:sz w:val="24"/>
          <w:szCs w:val="24"/>
        </w:rPr>
        <w:t xml:space="preserve"> u smislu čl. 293. Stečajnog zakona.</w:t>
      </w:r>
    </w:p>
    <w:p w:rsidRPr="00C1090F" w:rsidR="006B05E7" w:rsidP="006B05E7" w:rsidRDefault="006B05E7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1090F" w:rsidR="006B05E7" w:rsidP="006B05E7" w:rsidRDefault="006B05E7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Stečajni</w:t>
      </w:r>
      <w:r w:rsidRPr="00C1090F">
        <w:rPr>
          <w:rFonts w:ascii="Arial" w:hAnsi="Arial" w:eastAsia="Times New Roman" w:cs="Arial"/>
          <w:snapToGrid w:val="false"/>
          <w:sz w:val="24"/>
          <w:szCs w:val="24"/>
        </w:rPr>
        <w:t xml:space="preserve"> upravitelj izjavljuje da ne postoje vjerovnici stečajne mase. </w:t>
      </w:r>
    </w:p>
    <w:p w:rsidRPr="00C1090F" w:rsidR="006B05E7" w:rsidP="006B05E7" w:rsidRDefault="006B05E7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572CAF" w:rsidP="006B05E7" w:rsidRDefault="00572CA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1090F" w:rsidR="006B05E7" w:rsidP="006B05E7" w:rsidRDefault="006B05E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1090F">
        <w:rPr>
          <w:rFonts w:ascii="Arial" w:hAnsi="Arial" w:eastAsia="Times New Roman" w:cs="Arial"/>
          <w:sz w:val="24"/>
          <w:szCs w:val="24"/>
          <w:lang w:eastAsia="hr-HR"/>
        </w:rPr>
        <w:t xml:space="preserve">Nakon toga daju se na glasovanje slijedeće </w:t>
      </w:r>
    </w:p>
    <w:p w:rsidRPr="00C1090F" w:rsidR="006B05E7" w:rsidP="006B05E7" w:rsidRDefault="006B05E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1090F" w:rsidR="006B05E7" w:rsidP="006B05E7" w:rsidRDefault="006B05E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1090F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C1090F" w:rsidR="006B05E7" w:rsidP="006B05E7" w:rsidRDefault="006B05E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1090F" w:rsidR="006B05E7" w:rsidP="006B05E7" w:rsidRDefault="006B05E7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1090F">
        <w:rPr>
          <w:rFonts w:ascii="Arial" w:hAnsi="Arial" w:eastAsia="Times New Roman" w:cs="Arial"/>
          <w:sz w:val="24"/>
          <w:szCs w:val="24"/>
          <w:lang w:eastAsia="hr-HR"/>
        </w:rPr>
        <w:t>Prihvaćaju se izvješća stečajn</w:t>
      </w:r>
      <w:r>
        <w:rPr>
          <w:rFonts w:ascii="Arial" w:hAnsi="Arial" w:eastAsia="Times New Roman" w:cs="Arial"/>
          <w:sz w:val="24"/>
          <w:szCs w:val="24"/>
          <w:lang w:eastAsia="hr-HR"/>
        </w:rPr>
        <w:t>og</w:t>
      </w:r>
      <w:r w:rsidRPr="00C1090F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C1090F">
        <w:rPr>
          <w:rFonts w:ascii="Arial" w:hAnsi="Arial" w:eastAsia="Times New Roman" w:cs="Arial"/>
          <w:sz w:val="24"/>
          <w:szCs w:val="24"/>
          <w:lang w:eastAsia="hr-HR"/>
        </w:rPr>
        <w:t xml:space="preserve"> koja su u dosadašnjem tijeku postupka dostavljena u spis</w:t>
      </w:r>
    </w:p>
    <w:p w:rsidRPr="00C1090F" w:rsidR="006B05E7" w:rsidP="006B05E7" w:rsidRDefault="006B05E7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1090F">
        <w:rPr>
          <w:rFonts w:ascii="Arial" w:hAnsi="Arial" w:eastAsia="Times New Roman" w:cs="Arial"/>
          <w:sz w:val="24"/>
          <w:szCs w:val="24"/>
          <w:lang w:eastAsia="hr-HR"/>
        </w:rPr>
        <w:t xml:space="preserve">Skupština vjerovnika suglasna je sa obustavom i zaključenjem postupka u skladu sa čl. 293. st. 1. Stečajnog zakona. </w:t>
      </w:r>
    </w:p>
    <w:p w:rsidRPr="00C1090F" w:rsidR="006B05E7" w:rsidP="006B05E7" w:rsidRDefault="006B05E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1090F" w:rsidR="006B05E7" w:rsidP="006B05E7" w:rsidRDefault="006B05E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1090F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svi prisutni vjerovnici glasali ZA navedene odluke.</w:t>
      </w:r>
    </w:p>
    <w:p w:rsidRPr="00C1090F" w:rsidR="006B05E7" w:rsidP="006B05E7" w:rsidRDefault="006B05E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1090F" w:rsidR="006B05E7" w:rsidP="006B05E7" w:rsidRDefault="006B05E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1090F" w:rsidR="006B05E7" w:rsidP="006B05E7" w:rsidRDefault="006B05E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1090F">
        <w:rPr>
          <w:rFonts w:ascii="Arial" w:hAnsi="Arial" w:cs="Arial"/>
          <w:sz w:val="24"/>
          <w:szCs w:val="24"/>
        </w:rPr>
        <w:t>Utvrđuje se da su na današnjoj skupštini vjerovnika donesene slijedeće</w:t>
      </w:r>
    </w:p>
    <w:p w:rsidRPr="00C1090F" w:rsidR="006B05E7" w:rsidP="006B05E7" w:rsidRDefault="006B05E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1090F" w:rsidR="006B05E7" w:rsidP="006B05E7" w:rsidRDefault="006B05E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1090F">
        <w:rPr>
          <w:rFonts w:ascii="Arial" w:hAnsi="Arial" w:cs="Arial"/>
          <w:b/>
          <w:sz w:val="24"/>
          <w:szCs w:val="24"/>
        </w:rPr>
        <w:t>ODLUKE</w:t>
      </w:r>
    </w:p>
    <w:p w:rsidRPr="00C1090F" w:rsidR="006B05E7" w:rsidP="006B05E7" w:rsidRDefault="006B05E7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C1090F" w:rsidR="006B05E7" w:rsidP="006B05E7" w:rsidRDefault="006B05E7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C1090F">
        <w:rPr>
          <w:rFonts w:ascii="Arial" w:hAnsi="Arial" w:eastAsia="Times New Roman" w:cs="Arial"/>
          <w:b/>
          <w:sz w:val="24"/>
          <w:szCs w:val="24"/>
          <w:lang w:eastAsia="hr-HR"/>
        </w:rPr>
        <w:t>Prihvaćaju se izvješća stečajn</w:t>
      </w:r>
      <w:r>
        <w:rPr>
          <w:rFonts w:ascii="Arial" w:hAnsi="Arial" w:eastAsia="Times New Roman" w:cs="Arial"/>
          <w:b/>
          <w:sz w:val="24"/>
          <w:szCs w:val="24"/>
          <w:lang w:eastAsia="hr-HR"/>
        </w:rPr>
        <w:t>og</w:t>
      </w:r>
      <w:r w:rsidRPr="00C1090F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 upravitelj</w:t>
      </w:r>
      <w:r>
        <w:rPr>
          <w:rFonts w:ascii="Arial" w:hAnsi="Arial" w:eastAsia="Times New Roman" w:cs="Arial"/>
          <w:b/>
          <w:sz w:val="24"/>
          <w:szCs w:val="24"/>
          <w:lang w:eastAsia="hr-HR"/>
        </w:rPr>
        <w:t>a</w:t>
      </w:r>
      <w:r w:rsidRPr="00C1090F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 koja su u dosadašnjem tijeku postupka dostavljena u spis</w:t>
      </w:r>
    </w:p>
    <w:p w:rsidRPr="00C1090F" w:rsidR="006B05E7" w:rsidP="006B05E7" w:rsidRDefault="006B05E7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C1090F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Skupština vjerovnika suglasna je sa obustavom i zaključenjem postupka u skladu sa čl. 293. st. 1. Stečajnog zakona. </w:t>
      </w:r>
    </w:p>
    <w:p w:rsidR="002371B5" w:rsidP="00987C3F" w:rsidRDefault="002371B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4378" w:rsidR="00572CAF" w:rsidP="00987C3F" w:rsidRDefault="00572CA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72CAF" w:rsidP="00F8416C" w:rsidRDefault="004B15A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572CAF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="00572CAF" w:rsidP="00F8416C" w:rsidRDefault="00572CA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72CAF" w:rsidP="00572CAF" w:rsidRDefault="00572CA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="00572CAF" w:rsidP="00F8416C" w:rsidRDefault="00572CA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72CAF" w:rsidP="00F8416C" w:rsidRDefault="00572CA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Poziva se stečajni upravitelj da u spis dostavi zahtjev za svoju nagradu i troškove.</w:t>
      </w:r>
    </w:p>
    <w:p w:rsidR="00572CAF" w:rsidP="00F8416C" w:rsidRDefault="00572CA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72CAF" w:rsidP="00F8416C" w:rsidRDefault="00572CA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72CAF" w:rsidP="00F8416C" w:rsidRDefault="00572CA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572CAF" w:rsidP="00F8416C" w:rsidRDefault="00572CA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4378" w:rsidR="000B4D7A" w:rsidP="00F8416C" w:rsidRDefault="00572CA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A4378" w:rsidR="004B15AD">
        <w:rPr>
          <w:rFonts w:ascii="Arial" w:hAnsi="Arial" w:eastAsia="Times New Roman" w:cs="Arial"/>
          <w:sz w:val="24"/>
          <w:szCs w:val="24"/>
          <w:lang w:eastAsia="hr-HR"/>
        </w:rPr>
        <w:t xml:space="preserve">Ovaj zapisnik objavit će se na e-Oglasnoj ploči suda. </w:t>
      </w:r>
    </w:p>
    <w:p w:rsidRPr="006A4378" w:rsidR="004B15AD" w:rsidP="00F8416C" w:rsidRDefault="004B15A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72CAF" w:rsidP="006D2A83" w:rsidRDefault="00572CA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A4378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A4378">
        <w:rPr>
          <w:rFonts w:ascii="Arial" w:hAnsi="Arial" w:cs="Arial"/>
          <w:sz w:val="24"/>
          <w:szCs w:val="24"/>
        </w:rPr>
        <w:t xml:space="preserve">Dovršeno u </w:t>
      </w:r>
      <w:r w:rsidR="00572CAF">
        <w:rPr>
          <w:rFonts w:ascii="Arial" w:hAnsi="Arial" w:cs="Arial"/>
          <w:sz w:val="24"/>
          <w:szCs w:val="24"/>
        </w:rPr>
        <w:t>12</w:t>
      </w:r>
      <w:r w:rsidRPr="006A4378">
        <w:rPr>
          <w:rFonts w:ascii="Arial" w:hAnsi="Arial" w:cs="Arial"/>
          <w:sz w:val="24"/>
          <w:szCs w:val="24"/>
        </w:rPr>
        <w:t>:</w:t>
      </w:r>
      <w:r w:rsidR="00572CAF">
        <w:rPr>
          <w:rFonts w:ascii="Arial" w:hAnsi="Arial" w:cs="Arial"/>
          <w:sz w:val="24"/>
          <w:szCs w:val="24"/>
        </w:rPr>
        <w:t>45</w:t>
      </w:r>
      <w:r w:rsidRPr="006A4378">
        <w:rPr>
          <w:rFonts w:ascii="Arial" w:hAnsi="Arial" w:cs="Arial"/>
          <w:sz w:val="24"/>
          <w:szCs w:val="24"/>
        </w:rPr>
        <w:t xml:space="preserve"> sati.</w:t>
      </w:r>
    </w:p>
    <w:p w:rsidRPr="006A4378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6A4378" w:rsidR="006D2A83" w:rsidTr="00AC1AF6">
        <w:tc>
          <w:tcPr>
            <w:tcW w:w="3095" w:type="dxa"/>
            <w:shd w:val="clear" w:color="auto" w:fill="auto"/>
          </w:tcPr>
          <w:p w:rsidRPr="006A437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6A437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437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6A437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437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A437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CB0635" w:rsidP="00AC1AF6" w:rsidRDefault="00CB063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437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A437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437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6A437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6A4378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</w:p>
    <w:p w:rsidRPr="006A4378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A4378">
        <w:rPr>
          <w:rFonts w:ascii="Arial" w:hAnsi="Arial" w:cs="Arial"/>
          <w:sz w:val="24"/>
          <w:szCs w:val="24"/>
        </w:rPr>
        <w:tab/>
      </w:r>
      <w:r w:rsidRPr="006A4378">
        <w:rPr>
          <w:rFonts w:ascii="Arial" w:hAnsi="Arial" w:cs="Arial"/>
          <w:sz w:val="24"/>
          <w:szCs w:val="24"/>
        </w:rPr>
        <w:tab/>
      </w:r>
      <w:r w:rsidRPr="006A4378">
        <w:rPr>
          <w:rFonts w:ascii="Arial" w:hAnsi="Arial" w:cs="Arial"/>
          <w:sz w:val="24"/>
          <w:szCs w:val="24"/>
        </w:rPr>
        <w:tab/>
      </w:r>
      <w:r w:rsidRPr="006A4378">
        <w:rPr>
          <w:rFonts w:ascii="Arial" w:hAnsi="Arial" w:cs="Arial"/>
          <w:sz w:val="24"/>
          <w:szCs w:val="24"/>
        </w:rPr>
        <w:tab/>
      </w:r>
    </w:p>
    <w:sectPr w:rsidRPr="006A4378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A487E" w:rsidP="00501147" w:rsidRDefault="003A487E">
      <w:pPr>
        <w:spacing w:after="0" w:line="240" w:lineRule="auto"/>
      </w:pPr>
      <w:r>
        <w:separator/>
      </w:r>
    </w:p>
  </w:endnote>
  <w:endnote w:type="continuationSeparator" w:id="0">
    <w:p w:rsidR="003A487E" w:rsidP="00501147" w:rsidRDefault="003A4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A487E" w:rsidP="00501147" w:rsidRDefault="003A487E">
      <w:pPr>
        <w:spacing w:after="0" w:line="240" w:lineRule="auto"/>
      </w:pPr>
      <w:r>
        <w:separator/>
      </w:r>
    </w:p>
  </w:footnote>
  <w:footnote w:type="continuationSeparator" w:id="0">
    <w:p w:rsidR="003A487E" w:rsidP="00501147" w:rsidRDefault="003A4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0C4B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BB0C4B">
      <w:rPr>
        <w:rFonts w:ascii="Arial" w:hAnsi="Arial" w:cs="Arial"/>
        <w:sz w:val="24"/>
        <w:szCs w:val="24"/>
      </w:rPr>
      <w:fldChar w:fldCharType="begin"/>
    </w:r>
    <w:r w:rsidRPr="00BB0C4B">
      <w:rPr>
        <w:rFonts w:ascii="Arial" w:hAnsi="Arial" w:cs="Arial"/>
        <w:sz w:val="24"/>
        <w:szCs w:val="24"/>
      </w:rPr>
      <w:instrText xml:space="preserve"> STYLEREF  VS_Verzija  \* MERGEFORMAT </w:instrText>
    </w:r>
    <w:r w:rsidRPr="00BB0C4B">
      <w:rPr>
        <w:rFonts w:ascii="Arial" w:hAnsi="Arial" w:cs="Arial"/>
        <w:sz w:val="24"/>
        <w:szCs w:val="24"/>
      </w:rPr>
      <w:fldChar w:fldCharType="separate"/>
    </w:r>
    <w:r w:rsidRPr="00042AD0" w:rsidR="00042AD0">
      <w:rPr>
        <w:rFonts w:ascii="Arial" w:hAnsi="Arial" w:cs="Arial"/>
        <w:bCs/>
        <w:noProof/>
        <w:sz w:val="24"/>
        <w:szCs w:val="24"/>
      </w:rPr>
      <w:t>Poslovni broj: 10 St-32/2019-43</w:t>
    </w:r>
    <w:r w:rsidRPr="00BB0C4B">
      <w:rPr>
        <w:rFonts w:ascii="Arial" w:hAnsi="Arial" w:cs="Arial"/>
        <w:sz w:val="24"/>
        <w:szCs w:val="24"/>
      </w:rPr>
      <w:fldChar w:fldCharType="end"/>
    </w:r>
  </w:p>
  <w:p w:rsidRPr="00BB0C4B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BB0C4B">
      <w:rPr>
        <w:rFonts w:ascii="Arial" w:hAnsi="Arial" w:cs="Arial"/>
        <w:sz w:val="24"/>
        <w:szCs w:val="24"/>
      </w:rPr>
      <w:fldChar w:fldCharType="begin"/>
    </w:r>
    <w:r w:rsidRPr="00BB0C4B">
      <w:rPr>
        <w:rFonts w:ascii="Arial" w:hAnsi="Arial" w:cs="Arial"/>
        <w:sz w:val="24"/>
        <w:szCs w:val="24"/>
      </w:rPr>
      <w:instrText>PAGE   \* MERGEFORMAT</w:instrText>
    </w:r>
    <w:r w:rsidRPr="00BB0C4B">
      <w:rPr>
        <w:rFonts w:ascii="Arial" w:hAnsi="Arial" w:cs="Arial"/>
        <w:sz w:val="24"/>
        <w:szCs w:val="24"/>
      </w:rPr>
      <w:fldChar w:fldCharType="separate"/>
    </w:r>
    <w:r w:rsidR="00042AD0">
      <w:rPr>
        <w:rFonts w:ascii="Arial" w:hAnsi="Arial" w:cs="Arial"/>
        <w:noProof/>
        <w:sz w:val="24"/>
        <w:szCs w:val="24"/>
      </w:rPr>
      <w:t>3</w:t>
    </w:r>
    <w:r w:rsidRPr="00BB0C4B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973"/>
    <w:multiLevelType w:val="hybridMultilevel"/>
    <w:tmpl w:val="166EE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66357C"/>
    <w:multiLevelType w:val="hybridMultilevel"/>
    <w:tmpl w:val="3FDE9EB2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C035D10"/>
    <w:multiLevelType w:val="hybridMultilevel"/>
    <w:tmpl w:val="166EE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25D49"/>
    <w:multiLevelType w:val="hybridMultilevel"/>
    <w:tmpl w:val="27763F80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2BC3203F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D125267"/>
    <w:multiLevelType w:val="hybridMultilevel"/>
    <w:tmpl w:val="166EE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E323749"/>
    <w:multiLevelType w:val="hybridMultilevel"/>
    <w:tmpl w:val="782C9F62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3D2605"/>
    <w:multiLevelType w:val="hybridMultilevel"/>
    <w:tmpl w:val="8D9AF92E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21D78AE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53067F"/>
    <w:multiLevelType w:val="hybridMultilevel"/>
    <w:tmpl w:val="782C9F62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456764"/>
    <w:multiLevelType w:val="hybridMultilevel"/>
    <w:tmpl w:val="166EE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D978E4"/>
    <w:multiLevelType w:val="hybridMultilevel"/>
    <w:tmpl w:val="42AE6FBE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8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3"/>
  </w:num>
  <w:num w:numId="2">
    <w:abstractNumId w:val="8"/>
  </w:num>
  <w:num w:numId="3">
    <w:abstractNumId w:val="18"/>
  </w:num>
  <w:num w:numId="4">
    <w:abstractNumId w:val="9"/>
  </w:num>
  <w:num w:numId="5">
    <w:abstractNumId w:val="14"/>
  </w:num>
  <w:num w:numId="6">
    <w:abstractNumId w:val="3"/>
  </w:num>
  <w:num w:numId="7">
    <w:abstractNumId w:val="1"/>
  </w:num>
  <w:num w:numId="8">
    <w:abstractNumId w:val="6"/>
  </w:num>
  <w:num w:numId="9">
    <w:abstractNumId w:val="11"/>
  </w:num>
  <w:num w:numId="10">
    <w:abstractNumId w:val="12"/>
  </w:num>
  <w:num w:numId="11">
    <w:abstractNumId w:val="19"/>
  </w:num>
  <w:num w:numId="12">
    <w:abstractNumId w:val="5"/>
  </w:num>
  <w:num w:numId="13">
    <w:abstractNumId w:val="0"/>
  </w:num>
  <w:num w:numId="14">
    <w:abstractNumId w:val="4"/>
  </w:num>
  <w:num w:numId="15">
    <w:abstractNumId w:val="17"/>
  </w:num>
  <w:num w:numId="16">
    <w:abstractNumId w:val="7"/>
  </w:num>
  <w:num w:numId="17">
    <w:abstractNumId w:val="16"/>
  </w:num>
  <w:num w:numId="18">
    <w:abstractNumId w:val="2"/>
  </w:num>
  <w:num w:numId="19">
    <w:abstractNumId w:val="10"/>
  </w:num>
  <w:num w:numId="20">
    <w:abstractNumId w:val="1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32B6A"/>
    <w:rsid w:val="0004207D"/>
    <w:rsid w:val="00042AD0"/>
    <w:rsid w:val="000601DC"/>
    <w:rsid w:val="000658BC"/>
    <w:rsid w:val="0007151C"/>
    <w:rsid w:val="00082860"/>
    <w:rsid w:val="0008663B"/>
    <w:rsid w:val="00086802"/>
    <w:rsid w:val="00087C43"/>
    <w:rsid w:val="000B4D7A"/>
    <w:rsid w:val="000B6F54"/>
    <w:rsid w:val="000C07B1"/>
    <w:rsid w:val="000E2FCD"/>
    <w:rsid w:val="00126048"/>
    <w:rsid w:val="00126B4E"/>
    <w:rsid w:val="0012777A"/>
    <w:rsid w:val="0015002F"/>
    <w:rsid w:val="00153C86"/>
    <w:rsid w:val="00164105"/>
    <w:rsid w:val="0018098F"/>
    <w:rsid w:val="00184C8E"/>
    <w:rsid w:val="0019176E"/>
    <w:rsid w:val="00194888"/>
    <w:rsid w:val="001B70EC"/>
    <w:rsid w:val="001D5D3B"/>
    <w:rsid w:val="001E3908"/>
    <w:rsid w:val="001F6DF0"/>
    <w:rsid w:val="002144FF"/>
    <w:rsid w:val="00216172"/>
    <w:rsid w:val="0022747C"/>
    <w:rsid w:val="002361B6"/>
    <w:rsid w:val="002371B5"/>
    <w:rsid w:val="00237FCE"/>
    <w:rsid w:val="00273733"/>
    <w:rsid w:val="00280CA2"/>
    <w:rsid w:val="002971D6"/>
    <w:rsid w:val="002A11E9"/>
    <w:rsid w:val="002A735D"/>
    <w:rsid w:val="002B2FD1"/>
    <w:rsid w:val="002C5E82"/>
    <w:rsid w:val="002C6E90"/>
    <w:rsid w:val="002D2FC4"/>
    <w:rsid w:val="002E3DDB"/>
    <w:rsid w:val="002E6979"/>
    <w:rsid w:val="002F1C1F"/>
    <w:rsid w:val="002F61DE"/>
    <w:rsid w:val="00304B61"/>
    <w:rsid w:val="003261F2"/>
    <w:rsid w:val="00326306"/>
    <w:rsid w:val="00340399"/>
    <w:rsid w:val="00341823"/>
    <w:rsid w:val="00342CFC"/>
    <w:rsid w:val="00345212"/>
    <w:rsid w:val="00367E59"/>
    <w:rsid w:val="00385BF0"/>
    <w:rsid w:val="00394A8C"/>
    <w:rsid w:val="003A0CE3"/>
    <w:rsid w:val="003A4477"/>
    <w:rsid w:val="003A487E"/>
    <w:rsid w:val="003A6644"/>
    <w:rsid w:val="003F409E"/>
    <w:rsid w:val="00436D58"/>
    <w:rsid w:val="00441B9E"/>
    <w:rsid w:val="00450291"/>
    <w:rsid w:val="004639C2"/>
    <w:rsid w:val="00474FC2"/>
    <w:rsid w:val="00484C38"/>
    <w:rsid w:val="0049749B"/>
    <w:rsid w:val="00497D31"/>
    <w:rsid w:val="004A0BD1"/>
    <w:rsid w:val="004B15AD"/>
    <w:rsid w:val="004E1C60"/>
    <w:rsid w:val="004F6249"/>
    <w:rsid w:val="00501147"/>
    <w:rsid w:val="00502315"/>
    <w:rsid w:val="0052105A"/>
    <w:rsid w:val="00521DEA"/>
    <w:rsid w:val="0055446B"/>
    <w:rsid w:val="00572593"/>
    <w:rsid w:val="00572CAF"/>
    <w:rsid w:val="00597D2F"/>
    <w:rsid w:val="005B206D"/>
    <w:rsid w:val="005B36E9"/>
    <w:rsid w:val="005C01B0"/>
    <w:rsid w:val="005E1D89"/>
    <w:rsid w:val="005F3F8F"/>
    <w:rsid w:val="005F5DCE"/>
    <w:rsid w:val="005F633B"/>
    <w:rsid w:val="00627792"/>
    <w:rsid w:val="00640FB4"/>
    <w:rsid w:val="00644C74"/>
    <w:rsid w:val="00645A43"/>
    <w:rsid w:val="00651E9C"/>
    <w:rsid w:val="00685195"/>
    <w:rsid w:val="0069332A"/>
    <w:rsid w:val="00693926"/>
    <w:rsid w:val="006A4378"/>
    <w:rsid w:val="006B05E7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1430"/>
    <w:rsid w:val="00797FF7"/>
    <w:rsid w:val="007A1815"/>
    <w:rsid w:val="007A409A"/>
    <w:rsid w:val="007A7CD1"/>
    <w:rsid w:val="007D0553"/>
    <w:rsid w:val="00801313"/>
    <w:rsid w:val="0080202B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77D96"/>
    <w:rsid w:val="00980311"/>
    <w:rsid w:val="00981BAE"/>
    <w:rsid w:val="00987C3F"/>
    <w:rsid w:val="0099333D"/>
    <w:rsid w:val="009D1862"/>
    <w:rsid w:val="009E2BBE"/>
    <w:rsid w:val="00A02D48"/>
    <w:rsid w:val="00A31425"/>
    <w:rsid w:val="00A31587"/>
    <w:rsid w:val="00A3382D"/>
    <w:rsid w:val="00A371A2"/>
    <w:rsid w:val="00A45438"/>
    <w:rsid w:val="00A46425"/>
    <w:rsid w:val="00A52BE7"/>
    <w:rsid w:val="00A65E60"/>
    <w:rsid w:val="00A729A1"/>
    <w:rsid w:val="00AA0755"/>
    <w:rsid w:val="00AA1295"/>
    <w:rsid w:val="00AF28D9"/>
    <w:rsid w:val="00B00B9A"/>
    <w:rsid w:val="00B17C48"/>
    <w:rsid w:val="00B24862"/>
    <w:rsid w:val="00B345CA"/>
    <w:rsid w:val="00B37699"/>
    <w:rsid w:val="00B43087"/>
    <w:rsid w:val="00B43741"/>
    <w:rsid w:val="00B46354"/>
    <w:rsid w:val="00B872DE"/>
    <w:rsid w:val="00B92B86"/>
    <w:rsid w:val="00BA36FB"/>
    <w:rsid w:val="00BA4B3E"/>
    <w:rsid w:val="00BB00A8"/>
    <w:rsid w:val="00BB0C4B"/>
    <w:rsid w:val="00BC3756"/>
    <w:rsid w:val="00BC5568"/>
    <w:rsid w:val="00BD7A74"/>
    <w:rsid w:val="00BF1DCC"/>
    <w:rsid w:val="00BF7449"/>
    <w:rsid w:val="00C1030E"/>
    <w:rsid w:val="00C23951"/>
    <w:rsid w:val="00C449A3"/>
    <w:rsid w:val="00C470B6"/>
    <w:rsid w:val="00C50709"/>
    <w:rsid w:val="00C61913"/>
    <w:rsid w:val="00C75065"/>
    <w:rsid w:val="00CB0635"/>
    <w:rsid w:val="00CB0DAC"/>
    <w:rsid w:val="00CB798C"/>
    <w:rsid w:val="00CD35BA"/>
    <w:rsid w:val="00CE3864"/>
    <w:rsid w:val="00D16B1D"/>
    <w:rsid w:val="00D228AD"/>
    <w:rsid w:val="00D25738"/>
    <w:rsid w:val="00D400B5"/>
    <w:rsid w:val="00D43FE4"/>
    <w:rsid w:val="00D50817"/>
    <w:rsid w:val="00D50D29"/>
    <w:rsid w:val="00D52FEC"/>
    <w:rsid w:val="00D66DF2"/>
    <w:rsid w:val="00DA34D7"/>
    <w:rsid w:val="00DB5D1B"/>
    <w:rsid w:val="00DC66A8"/>
    <w:rsid w:val="00DC70E5"/>
    <w:rsid w:val="00DD08D7"/>
    <w:rsid w:val="00DD3653"/>
    <w:rsid w:val="00DD6A0E"/>
    <w:rsid w:val="00DD7F25"/>
    <w:rsid w:val="00DE53DC"/>
    <w:rsid w:val="00DE5ABC"/>
    <w:rsid w:val="00E2482F"/>
    <w:rsid w:val="00E349A5"/>
    <w:rsid w:val="00E43FBA"/>
    <w:rsid w:val="00E7673F"/>
    <w:rsid w:val="00EA211B"/>
    <w:rsid w:val="00EB0D3A"/>
    <w:rsid w:val="00EB4705"/>
    <w:rsid w:val="00EC15A5"/>
    <w:rsid w:val="00ED5412"/>
    <w:rsid w:val="00F00C6C"/>
    <w:rsid w:val="00F10AE8"/>
    <w:rsid w:val="00F12359"/>
    <w:rsid w:val="00F24973"/>
    <w:rsid w:val="00F3201C"/>
    <w:rsid w:val="00F45DC7"/>
    <w:rsid w:val="00F46F57"/>
    <w:rsid w:val="00F47C70"/>
    <w:rsid w:val="00F65D4C"/>
    <w:rsid w:val="00F8416C"/>
    <w:rsid w:val="00F85E94"/>
    <w:rsid w:val="00F8733B"/>
    <w:rsid w:val="00FA7DDB"/>
    <w:rsid w:val="00FC103E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8FD7D02-A194-4C92-8A58-86AE3E9A977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4C8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42A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2AD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2AD0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2AD0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2AD0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5. travnja 2022.</izvorni_sadrzaj>
    <derivirana_varijabla naziv="DomainObject.StvarniPocetakDatum_1">5. travnja 2022.</derivirana_varijabla>
  </DomainObject.StvarniPocetakDatum>
  <DomainObject.StvarniZavrsetakDatum>
    <izvorni_sadrzaj>5. travnja 2022.</izvorni_sadrzaj>
    <derivirana_varijabla naziv="DomainObject.StvarniZavrsetakDatum_1">5. travnja 2022.</derivirana_varijabla>
  </DomainObject.StvarniZavrsetakDatum>
  <DomainObject.PlaniraniZavrsetakDatum>
    <izvorni_sadrzaj>5. travnja 2022.</izvorni_sadrzaj>
    <derivirana_varijabla naziv="DomainObject.PlaniraniZavrsetakDatum_1">5. travnja 2022.</derivirana_varijabla>
  </DomainObject.PlaniraniZavrsetakDatum>
  <DomainObject.PlaniraniPocetakDatum>
    <izvorni_sadrzaj>5. travnja 2022.</izvorni_sadrzaj>
    <derivirana_varijabla naziv="DomainObject.PlaniraniPocetakDatum_1">5. travnja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travnja 2022.</izvorni_sadrzaj>
    <derivirana_varijabla naziv="DomainObject.Zapisnik.DatumKreiranja_1">5.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St-32/2019-43</izvorni_sadrzaj>
    <derivirana_varijabla naziv="DomainObject.Zapisnik.Oznaka_1">St-32/2019-43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St-32/2019</izvorni_sadrzaj>
    <derivirana_varijabla naziv="DomainObject.Predmet.OznakaBroj_1">St-32/2019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BAŠNEC društvo s ograničenom odgovornošću za trgovinu i usluge zastupanog po punomoćniku Leonard Bašnec</izvorni_sadrzaj>
    <derivirana_varijabla naziv="DomainObject.Predmet.ProtustrankaFormated_1">  BAŠNEC društvo s ograničenom odgovornošću za trgovinu i usluge zastupanog po punomoćniku Leonard Bašnec</derivirana_varijabla>
  </DomainObject.Predmet.ProtustrankaFormated>
  <DomainObject.Predmet.ProtustrankaFormatedOIB>
    <izvorni_sadrzaj>  BAŠNEC društvo s ograničenom odgovornošću za trgovinu i usluge, OIB 72177759257 zastupanog po punomoćniku Leonard Bašnec</izvorni_sadrzaj>
    <derivirana_varijabla naziv="DomainObject.Predmet.ProtustrankaFormatedOIB_1">  BAŠNEC društvo s ograničenom odgovornošću za trgovinu i usluge, OIB 72177759257 zastupanog po punomoćniku Leonard Bašnec</derivirana_varijabla>
  </DomainObject.Predmet.ProtustrankaFormatedOIB>
  <DomainObject.Predmet.ProtustrankaFormatedWithAdress>
    <izvorni_sadrzaj> BAŠNEC društvo s ograničenom odgovornošću za trgovinu i usluge, Hlapičina 108, 40313 Hlapičina zastupanog po punomoćniku Leonard Bašnec</izvorni_sadrzaj>
    <derivirana_varijabla naziv="DomainObject.Predmet.ProtustrankaFormatedWithAdress_1"> BAŠNEC društvo s ograničenom odgovornošću za trgovinu i usluge, Hlapičina 108, 40313 Hlapičina zastupanog po punomoćniku Leonard Bašnec</derivirana_varijabla>
  </DomainObject.Predmet.ProtustrankaFormatedWithAdress>
  <DomainObject.Predmet.ProtustrankaFormatedWithAdressOIB>
    <izvorni_sadrzaj> BAŠNEC društvo s ograničenom odgovornošću za trgovinu i usluge, OIB 72177759257, Hlapičina 108, 40313 Hlapičina zastupanog po punomoćniku Leonard Bašnec</izvorni_sadrzaj>
    <derivirana_varijabla naziv="DomainObject.Predmet.ProtustrankaFormatedWithAdressOIB_1"> BAŠNEC društvo s ograničenom odgovornošću za trgovinu i usluge, OIB 72177759257, Hlapičina 108, 40313 Hlapičina zastupanog po punomoćniku Leonard Bašnec</derivirana_varijabla>
  </DomainObject.Predmet.ProtustrankaFormatedWithAdressOIB>
  <DomainObject.Predmet.ProtustrankaWithAdress>
    <izvorni_sadrzaj>BAŠNEC društvo s ograničenom odgovornošću za trgovinu i usluge Hlapičina 108, 40313 Hlapičina</izvorni_sadrzaj>
    <derivirana_varijabla naziv="DomainObject.Predmet.ProtustrankaWithAdress_1">BAŠNEC društvo s ograničenom odgovornošću za trgovinu i usluge Hlapičina 108, 40313 Hlapičina</derivirana_varijabla>
  </DomainObject.Predmet.ProtustrankaWithAdress>
  <DomainObject.Predmet.ProtustrankaWithAdressOIB>
    <izvorni_sadrzaj>BAŠNEC društvo s ograničenom odgovornošću za trgovinu i usluge, OIB 72177759257, Hlapičina 108, 40313 Hlapičina</izvorni_sadrzaj>
    <derivirana_varijabla naziv="DomainObject.Predmet.ProtustrankaWithAdressOIB_1">BAŠNEC društvo s ograničenom odgovornošću za trgovinu i usluge, OIB 72177759257, Hlapičina 108, 40313 Hlapičina</derivirana_varijabla>
  </DomainObject.Predmet.ProtustrankaWithAdressOIB>
  <DomainObject.Predmet.ProtustrankaNazivFormated>
    <izvorni_sadrzaj>BAŠNEC društvo s ograničenom odgovornošću za trgovinu i usluge</izvorni_sadrzaj>
    <derivirana_varijabla naziv="DomainObject.Predmet.ProtustrankaNazivFormated_1">BAŠNEC društvo s ograničenom odgovornošću za trgovinu i usluge</derivirana_varijabla>
  </DomainObject.Predmet.ProtustrankaNazivFormated>
  <DomainObject.Predmet.ProtustrankaNazivFormatedOIB>
    <izvorni_sadrzaj>BAŠNEC društvo s ograničenom odgovornošću za trgovinu i usluge, OIB 72177759257</izvorni_sadrzaj>
    <derivirana_varijabla naziv="DomainObject.Predmet.ProtustrankaNazivFormatedOIB_1">BAŠNEC društvo s ograničenom odgovornošću za trgovinu i usluge, OIB 72177759257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50023.52</izvorni_sadrzaj>
    <derivirana_varijabla naziv="DomainObject.Predmet.TrenutnaVrijednost_1">50023.52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BAŠNEC društvo s ograničenom odgovornošću za trgovinu i usluge zastupanog po punomoćniku Leonard Bašnec</item>
    </izvorni_sadrzaj>
    <derivirana_varijabla naziv="DomainObject.Predmet.ProtuStrankaListFormated_1">
      <item>BAŠNEC društvo s ograničenom odgovornošću za trgovinu i usluge zastupanog po punomoćniku Leonard Bašnec</item>
    </derivirana_varijabla>
  </DomainObject.Predmet.ProtuStrankaListFormated>
  <DomainObject.Predmet.ProtuStrankaListFormatedOIB>
    <izvorni_sadrzaj>
      <item>BAŠNEC društvo s ograničenom odgovornošću za trgovinu i usluge, OIB 72177759257 zastupanog po punomoćniku Leonard Bašnec</item>
    </izvorni_sadrzaj>
    <derivirana_varijabla naziv="DomainObject.Predmet.ProtuStrankaListFormatedOIB_1">
      <item>BAŠNEC društvo s ograničenom odgovornošću za trgovinu i usluge, OIB 72177759257 zastupanog po punomoćniku Leonard Bašnec</item>
    </derivirana_varijabla>
  </DomainObject.Predmet.ProtuStrankaListFormatedOIB>
  <DomainObject.Predmet.ProtuStrankaListFormatedWithAdress>
    <izvorni_sadrzaj>
      <item>BAŠNEC društvo s ograničenom odgovornošću za trgovinu i usluge, Hlapičina 108, 40313 Hlapičina zastupanog po punomoćniku Leonard Bašnec</item>
    </izvorni_sadrzaj>
    <derivirana_varijabla naziv="DomainObject.Predmet.ProtuStrankaListFormatedWithAdress_1">
      <item>BAŠNEC društvo s ograničenom odgovornošću za trgovinu i usluge, Hlapičina 108, 40313 Hlapičina zastupanog po punomoćniku Leonard Bašnec</item>
    </derivirana_varijabla>
  </DomainObject.Predmet.ProtuStrankaListFormatedWithAdress>
  <DomainObject.Predmet.ProtuStrankaListFormatedWithAdressOIB>
    <izvorni_sadrzaj>
      <item>BAŠNEC društvo s ograničenom odgovornošću za trgovinu i usluge, OIB 72177759257, Hlapičina 108, 40313 Hlapičina zastupanog po punomoćniku Leonard Bašnec</item>
    </izvorni_sadrzaj>
    <derivirana_varijabla naziv="DomainObject.Predmet.ProtuStrankaListFormatedWithAdressOIB_1">
      <item>BAŠNEC društvo s ograničenom odgovornošću za trgovinu i usluge, OIB 72177759257, Hlapičina 108, 40313 Hlapičina zastupanog po punomoćniku Leonard Bašnec</item>
    </derivirana_varijabla>
  </DomainObject.Predmet.ProtuStrankaListFormatedWithAdressOIB>
  <DomainObject.Predmet.ProtuStrankaListNazivFormated>
    <izvorni_sadrzaj>
      <item>BAŠNEC društvo s ograničenom odgovornošću za trgovinu i usluge</item>
    </izvorni_sadrzaj>
    <derivirana_varijabla naziv="DomainObject.Predmet.ProtuStrankaListNazivFormated_1">
      <item>BAŠNEC društvo s ograničenom odgovornošću za trgovinu i usluge</item>
    </derivirana_varijabla>
  </DomainObject.Predmet.ProtuStrankaListNazivFormated>
  <DomainObject.Predmet.ProtuStrankaListNazivFormatedOIB>
    <izvorni_sadrzaj>
      <item>BAŠNEC društvo s ograničenom odgovornošću za trgovinu i usluge, OIB 72177759257</item>
    </izvorni_sadrzaj>
    <derivirana_varijabla naziv="DomainObject.Predmet.ProtuStrankaListNazivFormatedOIB_1">
      <item>BAŠNEC društvo s ograničenom odgovornošću za trgovinu i usluge, OIB 72177759257</item>
    </derivirana_varijabla>
  </DomainObject.Predmet.ProtuStrankaListNazivFormatedOIB>
  <DomainObject.Predmet.OstaliListFormated>
    <izvorni_sadrzaj>
      <item>Sudski registar</item>
      <item>Leonard Bašnec punomoćnik sudionika u postupku BAŠNEC društvo s ograničenom odgovornošću za trgovinu i usluge</item>
      <item>Županijsko državno odvjetništvo</item>
      <item>Privredna banka Zagreb d.d.</item>
      <item>PU - Policijska postaja Čakovec</item>
      <item>Zorislav Novoselac</item>
      <item>Porezna uprava - Područni ured Čakovec</item>
    </izvorni_sadrzaj>
    <derivirana_varijabla naziv="DomainObject.Predmet.OstaliListFormated_1">
      <item>Sudski registar</item>
      <item>Leonard Bašnec punomoćnik sudionika u postupku BAŠNEC društvo s ograničenom odgovornošću za trgovinu i usluge</item>
      <item>Županijsko državno odvjetništvo</item>
      <item>Privredna banka Zagreb d.d.</item>
      <item>PU - Policijska postaja Čakovec</item>
      <item>Zorislav Novoselac</item>
      <item>Porezna uprava - Područni ured Čakovec</item>
    </derivirana_varijabla>
  </DomainObject.Predmet.OstaliListFormated>
  <DomainObject.Predmet.OstaliListFormatedOIB>
    <izvorni_sadrzaj>
      <item>Sudski registar</item>
      <item>Leonard Bašnec, OIB 39922136433 punomoćnik sudionika u postupku BAŠNEC društvo s ograničenom odgovornošću za trgovinu i usluge</item>
      <item>Županijsko državno odvjetništvo</item>
      <item>Privredna banka Zagreb d.d.</item>
      <item>PU - Policijska postaja Čakovec</item>
      <item>Zorislav Novoselac, OIB 35178090537</item>
      <item>Porezna uprava - Područni ured Čakovec</item>
    </izvorni_sadrzaj>
    <derivirana_varijabla naziv="DomainObject.Predmet.OstaliListFormatedOIB_1">
      <item>Sudski registar</item>
      <item>Leonard Bašnec, OIB 39922136433 punomoćnik sudionika u postupku BAŠNEC društvo s ograničenom odgovornošću za trgovinu i usluge</item>
      <item>Županijsko državno odvjetništvo</item>
      <item>Privredna banka Zagreb d.d.</item>
      <item>PU - Policijska postaja Čakovec</item>
      <item>Zorislav Novoselac, OIB 35178090537</item>
      <item>Porezna uprava - Područni ured Čakovec</item>
    </derivirana_varijabla>
  </DomainObject.Predmet.OstaliListFormatedOIB>
  <DomainObject.Predmet.OstaliListFormatedWithAdress>
    <izvorni_sadrzaj>
      <item>Sudski registar</item>
      <item>Leonard Bašnec, Hlapičina 108, 40313 Hlapičina punomoćnik sudionika u postupku BAŠNEC društvo s ograničenom odgovornošću za trgovinu i usluge</item>
      <item>Županijsko državno odvjetništvo</item>
      <item>Privredna banka Zagreb d.d., Radnička cesta 50, 10000 Zagreb</item>
      <item>PU - Policijska postaja Čakovec, Ul. Jakova Gotovca 7, 40000 Čakovec</item>
      <item>Zorislav Novoselac, Martina Divalta 38, 31000 Osijek</item>
      <item>Porezna uprava - Područni ured Čakovec, O. Keršovanija 11, 40000 Čakovec</item>
    </izvorni_sadrzaj>
    <derivirana_varijabla naziv="DomainObject.Predmet.OstaliListFormatedWithAdress_1">
      <item>Sudski registar</item>
      <item>Leonard Bašnec, Hlapičina 108, 40313 Hlapičina punomoćnik sudionika u postupku BAŠNEC društvo s ograničenom odgovornošću za trgovinu i usluge</item>
      <item>Županijsko državno odvjetništvo</item>
      <item>Privredna banka Zagreb d.d., Radnička cesta 50, 10000 Zagreb</item>
      <item>PU - Policijska postaja Čakovec, Ul. Jakova Gotovca 7, 40000 Čakovec</item>
      <item>Zorislav Novoselac, Martina Divalta 38, 31000 Osijek</item>
      <item>Porezna uprava - Područni ured Čakovec, O. Keršovanija 11, 40000 Čakovec</item>
    </derivirana_varijabla>
  </DomainObject.Predmet.OstaliListFormatedWithAdress>
  <DomainObject.Predmet.OstaliListFormatedWithAdressOIB>
    <izvorni_sadrzaj>
      <item>Sudski registar</item>
      <item>Leonard Bašnec, OIB 39922136433, Hlapičina 108, 40313 Hlapičina punomoćnik sudionika u postupku BAŠNEC društvo s ograničenom odgovornošću za trgovinu i usluge</item>
      <item>Županijsko državno odvjetništvo</item>
      <item>Privredna banka Zagreb d.d., Radnička cesta 50, 10000 Zagreb</item>
      <item>PU - Policijska postaja Čakovec, Ul. Jakova Gotovca 7, 40000 Čakovec</item>
      <item>Zorislav Novoselac, OIB 35178090537, Martina Divalta 38, 31000 Osijek</item>
      <item>Porezna uprava - Područni ured Čakovec, O. Keršovanija 11, 40000 Čakovec</item>
    </izvorni_sadrzaj>
    <derivirana_varijabla naziv="DomainObject.Predmet.OstaliListFormatedWithAdressOIB_1">
      <item>Sudski registar</item>
      <item>Leonard Bašnec, OIB 39922136433, Hlapičina 108, 40313 Hlapičina punomoćnik sudionika u postupku BAŠNEC društvo s ograničenom odgovornošću za trgovinu i usluge</item>
      <item>Županijsko državno odvjetništvo</item>
      <item>Privredna banka Zagreb d.d., Radnička cesta 50, 10000 Zagreb</item>
      <item>PU - Policijska postaja Čakovec, Ul. Jakova Gotovca 7, 40000 Čakovec</item>
      <item>Zorislav Novoselac, OIB 35178090537, Martina Divalta 38, 31000 Osijek</item>
      <item>Porezna uprava - Područni ured Čakovec, O. Keršovanija 11, 40000 Čakovec</item>
    </derivirana_varijabla>
  </DomainObject.Predmet.OstaliListFormatedWithAdressOIB>
  <DomainObject.Predmet.OstaliListNazivFormated>
    <izvorni_sadrzaj>
      <item>Sudski registar</item>
      <item>Leonard Bašnec</item>
      <item>Županijsko državno odvjetništvo</item>
      <item>Privredna banka Zagreb d.d.</item>
      <item>PU - Policijska postaja Čakovec</item>
      <item>Zorislav Novoselac</item>
      <item>Porezna uprava - Područni ured Čakovec</item>
    </izvorni_sadrzaj>
    <derivirana_varijabla naziv="DomainObject.Predmet.OstaliListNazivFormated_1">
      <item>Sudski registar</item>
      <item>Leonard Bašnec</item>
      <item>Županijsko državno odvjetništvo</item>
      <item>Privredna banka Zagreb d.d.</item>
      <item>PU - Policijska postaja Čakovec</item>
      <item>Zorislav Novoselac</item>
      <item>Porezna uprava - Područni ured Čakovec</item>
    </derivirana_varijabla>
  </DomainObject.Predmet.OstaliListNazivFormated>
  <DomainObject.Predmet.OstaliListNazivFormatedOIB>
    <izvorni_sadrzaj>
      <item>Sudski registar</item>
      <item>Leonard Bašnec, OIB 39922136433</item>
      <item>Županijsko državno odvjetništvo</item>
      <item>Privredna banka Zagreb d.d.</item>
      <item>PU - Policijska postaja Čakovec</item>
      <item>Zorislav Novoselac, OIB 35178090537</item>
      <item>Porezna uprava - Područni ured Čakovec</item>
    </izvorni_sadrzaj>
    <derivirana_varijabla naziv="DomainObject.Predmet.OstaliListNazivFormatedOIB_1">
      <item>Sudski registar</item>
      <item>Leonard Bašnec, OIB 39922136433</item>
      <item>Županijsko državno odvjetništvo</item>
      <item>Privredna banka Zagreb d.d.</item>
      <item>PU - Policijska postaja Čakovec</item>
      <item>Zorislav Novoselac, OIB 35178090537</item>
      <item>Porezna uprava -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travnja 2022.</izvorni_sadrzaj>
    <derivirana_varijabla naziv="DomainObject.Datum_1">5. travnja 2022.</derivirana_varijabla>
  </DomainObject.Datum>
  <DomainObject.PoslovniBrojDokumenta>
    <izvorni_sadrzaj>St-32/2019-43</izvorni_sadrzaj>
    <derivirana_varijabla naziv="DomainObject.PoslovniBrojDokumenta_1">St-32/2019-43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BAŠNEC društvo s ograničenom odgovornošću za trgovinu i usluge</izvorni_sadrzaj>
    <derivirana_varijabla naziv="DomainObject.Predmet.ProtustrankaIDrugi_1">BAŠNEC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BAŠNEC društvo s ograničenom odgovornošću za trgovinu i usluge, OIB 72177759257, Hlapičina 108, 40313 Hlapičina</izvorni_sadrzaj>
    <derivirana_varijabla naziv="DomainObject.Predmet.ProtustrankaIDrugiAdressOIB_1">BAŠNEC društvo s ograničenom odgovornošću za trgovinu i usluge, OIB 72177759257, Hlapičina 108, 40313 Hlapičina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BAŠNEC društvo s ograničenom odgovornošću za trgovinu i usluge</item>
      <item>Sudski registar</item>
      <item>Leonard Bašnec</item>
      <item>Županijsko državno odvjetništvo</item>
      <item>Privredna banka Zagreb d.d.</item>
      <item>PU - Policijska postaja Čakovec</item>
      <item>Zorislav Novoselac</item>
      <item>Porezna uprava - Područni ured Čakovec</item>
    </izvorni_sadrzaj>
    <derivirana_varijabla naziv="DomainObject.Predmet.SudioniciListNaziv_1">
      <item>Financijska agencija</item>
      <item>BAŠNEC društvo s ograničenom odgovornošću za trgovinu i usluge</item>
      <item>Sudski registar</item>
      <item>Leonard Bašnec</item>
      <item>Županijsko državno odvjetništvo</item>
      <item>Privredna banka Zagreb d.d.</item>
      <item>PU - Policijska postaja Čakovec</item>
      <item>Zorislav Novoselac</item>
      <item>Porezna uprava - Područni ured Čakovec</item>
    </derivirana_varijabla>
  </DomainObject.Predmet.SudioniciListNaziv>
  <DomainObject.Predmet.SudioniciListAdressOIB>
    <izvorni_sadrzaj>
      <item>Financijska agencija, OIB 85821130368, A. Cesarca 2,42000 Varaždin</item>
      <item>BAŠNEC društvo s ograničenom odgovornošću za trgovinu i usluge, OIB 72177759257, Hlapičina 108,40313 Hlapičina</item>
      <item>Sudski registar</item>
      <item>Leonard Bašnec, OIB 39922136433, Hlapičina 108,40313 Hlapičina</item>
      <item>Županijsko državno odvjetništvo</item>
      <item>Privredna banka Zagreb d.d., Radnička cesta 50,10000 Zagreb</item>
      <item>PU - Policijska postaja Čakovec, Ul. Jakova Gotovca 7,40000 Čakovec</item>
      <item>Zorislav Novoselac, OIB 35178090537, Martina Divalta 38,31000 Osijek</item>
      <item>Porezna uprava - Područni ured Čakovec, O. Keršovanija 11,40000 Čakovec</item>
    </izvorni_sadrzaj>
    <derivirana_varijabla naziv="DomainObject.Predmet.SudioniciListAdressOIB_1">
      <item>Financijska agencija, OIB 85821130368, A. Cesarca 2,42000 Varaždin</item>
      <item>BAŠNEC društvo s ograničenom odgovornošću za trgovinu i usluge, OIB 72177759257, Hlapičina 108,40313 Hlapičina</item>
      <item>Sudski registar</item>
      <item>Leonard Bašnec, OIB 39922136433, Hlapičina 108,40313 Hlapičina</item>
      <item>Županijsko državno odvjetništvo</item>
      <item>Privredna banka Zagreb d.d., Radnička cesta 50,10000 Zagreb</item>
      <item>PU - Policijska postaja Čakovec, Ul. Jakova Gotovca 7,40000 Čakovec</item>
      <item>Zorislav Novoselac, OIB 35178090537, Martina Divalta 38,31000 Osijek</item>
      <item>Porezna uprava - Područni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72177759257</item>
      <item>, OIB null</item>
      <item>, OIB 39922136433</item>
      <item>, OIB null</item>
      <item>, OIB null</item>
      <item>, OIB null</item>
      <item>, OIB 35178090537</item>
      <item>, OIB null</item>
    </izvorni_sadrzaj>
    <derivirana_varijabla naziv="DomainObject.Predmet.SudioniciListNazivOIB_1">
      <item>, OIB 85821130368</item>
      <item>, OIB 72177759257</item>
      <item>, OIB null</item>
      <item>, OIB 39922136433</item>
      <item>, OIB null</item>
      <item>, OIB null</item>
      <item>, OIB null</item>
      <item>, OIB 35178090537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2019.</izvorni_sadrzaj>
    <derivirana_varijabla naziv="DomainObject.Predmet.DatumPocetkaProcesa_1">29.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223C1-4A25-4353-8864-5CE0BB64CA0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501</properties:Words>
  <properties:Characters>2758</properties:Characters>
  <properties:Lines>120</properties:Lines>
  <properties:Paragraphs>46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2021-08-09T11:45:00Z</dcterms:created>
  <dc:creator>Mirjana Mlinarić</dc:creator>
  <cp:lastModifiedBy>Nevenka Vuković</cp:lastModifiedBy>
  <cp:lastPrinted>2021-03-04T09:06:00Z</cp:lastPrinted>
  <dcterms:modified xmlns:xsi="http://www.w3.org/2001/XMLSchema-instance" xsi:type="dcterms:W3CDTF">2022-04-05T10:48:00Z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St-32/2019-43 / Zapisnik - Skupština vjerovnika (Zapisnik - St-32-19-43 Skupština vjerovnika-5.4.22.docx)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